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530B" w14:textId="30735394" w:rsidR="00216184" w:rsidRPr="00FB1D93" w:rsidRDefault="00D03555" w:rsidP="00A92E47">
      <w:pPr>
        <w:spacing w:line="240" w:lineRule="auto"/>
        <w:rPr>
          <w:rFonts w:ascii="Futura PT Book" w:hAnsi="Futura PT Book"/>
          <w:b/>
          <w:bCs/>
          <w:color w:val="ED7195"/>
        </w:rPr>
      </w:pPr>
      <w:r w:rsidRPr="00D03555">
        <w:rPr>
          <w:rFonts w:ascii="Futura PT Book" w:hAnsi="Futura PT Book"/>
          <w:b/>
          <w:noProof/>
        </w:rPr>
        <mc:AlternateContent>
          <mc:Choice Requires="wps">
            <w:drawing>
              <wp:anchor distT="45720" distB="45720" distL="114300" distR="114300" simplePos="0" relativeHeight="251655164" behindDoc="1" locked="0" layoutInCell="1" allowOverlap="1" wp14:anchorId="07770F1E" wp14:editId="0C9C2C70">
                <wp:simplePos x="0" y="0"/>
                <wp:positionH relativeFrom="column">
                  <wp:posOffset>3187700</wp:posOffset>
                </wp:positionH>
                <wp:positionV relativeFrom="paragraph">
                  <wp:posOffset>0</wp:posOffset>
                </wp:positionV>
                <wp:extent cx="3990340" cy="1079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1079500"/>
                        </a:xfrm>
                        <a:prstGeom prst="rect">
                          <a:avLst/>
                        </a:prstGeom>
                        <a:solidFill>
                          <a:srgbClr val="FFFFFF"/>
                        </a:solidFill>
                        <a:ln w="9525">
                          <a:noFill/>
                          <a:miter lim="800000"/>
                          <a:headEnd/>
                          <a:tailEnd/>
                        </a:ln>
                      </wps:spPr>
                      <wps:txbx>
                        <w:txbxContent>
                          <w:p w14:paraId="5BAC7565" w14:textId="62E848D9" w:rsidR="00D03555" w:rsidRDefault="00520577" w:rsidP="00520577">
                            <w:pPr>
                              <w:tabs>
                                <w:tab w:val="left" w:pos="4500"/>
                              </w:tabs>
                              <w:spacing w:after="0"/>
                              <w:jc w:val="right"/>
                              <w:rPr>
                                <w:rFonts w:ascii="Futura PT Book" w:hAnsi="Futura PT Book"/>
                                <w:color w:val="ED7195"/>
                                <w:sz w:val="52"/>
                                <w:szCs w:val="52"/>
                              </w:rPr>
                            </w:pPr>
                            <w:r>
                              <w:rPr>
                                <w:rFonts w:ascii="Futura PT Book" w:hAnsi="Futura PT Book"/>
                                <w:color w:val="ED7195"/>
                                <w:sz w:val="52"/>
                                <w:szCs w:val="52"/>
                              </w:rPr>
                              <w:t>Cindy Norton</w:t>
                            </w:r>
                          </w:p>
                          <w:p w14:paraId="15D33280" w14:textId="50CD4B2D" w:rsidR="00520577" w:rsidRPr="00E316AA" w:rsidRDefault="00520577" w:rsidP="00520577">
                            <w:pPr>
                              <w:tabs>
                                <w:tab w:val="left" w:pos="4500"/>
                              </w:tabs>
                              <w:spacing w:after="0"/>
                              <w:jc w:val="right"/>
                              <w:rPr>
                                <w:rFonts w:ascii="Futura PT Book" w:hAnsi="Futura PT Book"/>
                              </w:rPr>
                            </w:pPr>
                            <w:r>
                              <w:rPr>
                                <w:rFonts w:ascii="Futura PT Book" w:hAnsi="Futura PT Book"/>
                                <w:color w:val="ED7195"/>
                                <w:sz w:val="24"/>
                                <w:szCs w:val="24"/>
                              </w:rPr>
                              <w:t>LEAD ASSET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70F1E" id="_x0000_t202" coordsize="21600,21600" o:spt="202" path="m,l,21600r21600,l21600,xe">
                <v:stroke joinstyle="miter"/>
                <v:path gradientshapeok="t" o:connecttype="rect"/>
              </v:shapetype>
              <v:shape id="Text Box 2" o:spid="_x0000_s1026" type="#_x0000_t202" style="position:absolute;margin-left:251pt;margin-top:0;width:314.2pt;height:85pt;z-index:-251661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lLDQIAAPc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" stroked="f">
                <v:textbox>
                  <w:txbxContent>
                    <w:p w14:paraId="5BAC7565" w14:textId="62E848D9" w:rsidR="00D03555" w:rsidRDefault="00520577" w:rsidP="00520577">
                      <w:pPr>
                        <w:tabs>
                          <w:tab w:val="left" w:pos="4500"/>
                        </w:tabs>
                        <w:spacing w:after="0"/>
                        <w:jc w:val="right"/>
                        <w:rPr>
                          <w:rFonts w:ascii="Futura PT Book" w:hAnsi="Futura PT Book"/>
                          <w:color w:val="ED7195"/>
                          <w:sz w:val="52"/>
                          <w:szCs w:val="52"/>
                        </w:rPr>
                      </w:pPr>
                      <w:r>
                        <w:rPr>
                          <w:rFonts w:ascii="Futura PT Book" w:hAnsi="Futura PT Book"/>
                          <w:color w:val="ED7195"/>
                          <w:sz w:val="52"/>
                          <w:szCs w:val="52"/>
                        </w:rPr>
                        <w:t>Cindy Norton</w:t>
                      </w:r>
                    </w:p>
                    <w:p w14:paraId="15D33280" w14:textId="50CD4B2D" w:rsidR="00520577" w:rsidRPr="00E316AA" w:rsidRDefault="00520577" w:rsidP="00520577">
                      <w:pPr>
                        <w:tabs>
                          <w:tab w:val="left" w:pos="4500"/>
                        </w:tabs>
                        <w:spacing w:after="0"/>
                        <w:jc w:val="right"/>
                        <w:rPr>
                          <w:rFonts w:ascii="Futura PT Book" w:hAnsi="Futura PT Book"/>
                        </w:rPr>
                      </w:pPr>
                      <w:r>
                        <w:rPr>
                          <w:rFonts w:ascii="Futura PT Book" w:hAnsi="Futura PT Book"/>
                          <w:color w:val="ED7195"/>
                          <w:sz w:val="24"/>
                          <w:szCs w:val="24"/>
                        </w:rPr>
                        <w:t>LEAD ASSET MANAGER</w:t>
                      </w:r>
                    </w:p>
                  </w:txbxContent>
                </v:textbox>
              </v:shape>
            </w:pict>
          </mc:Fallback>
        </mc:AlternateContent>
      </w:r>
      <w:r w:rsidR="00216184" w:rsidRPr="00FB1D93">
        <w:rPr>
          <w:rFonts w:ascii="Futura PT Book" w:hAnsi="Futura PT Book"/>
          <w:b/>
          <w:bCs/>
          <w:color w:val="ED7195"/>
        </w:rPr>
        <w:t xml:space="preserve">CURRENT ROLES AND RESPONSIBILITIES </w:t>
      </w:r>
    </w:p>
    <w:p w14:paraId="4AA6A590" w14:textId="4B825713" w:rsidR="00216184" w:rsidRPr="00D33385" w:rsidRDefault="00216184" w:rsidP="00A92E47">
      <w:pPr>
        <w:pStyle w:val="Subheading2"/>
        <w:widowControl w:val="0"/>
        <w:spacing w:after="0"/>
        <w:rPr>
          <w:rFonts w:ascii="Futura PT Book" w:hAnsi="Futura PT Book"/>
          <w:b/>
          <w:sz w:val="20"/>
          <w:szCs w:val="20"/>
        </w:rPr>
      </w:pPr>
      <w:r w:rsidRPr="00D33385">
        <w:rPr>
          <w:rFonts w:ascii="Futura PT Book" w:hAnsi="Futura PT Book"/>
          <w:b/>
          <w:sz w:val="20"/>
          <w:szCs w:val="20"/>
        </w:rPr>
        <w:t xml:space="preserve">HUMANGOOD </w:t>
      </w:r>
      <w:r w:rsidRPr="00D33385">
        <w:rPr>
          <w:rFonts w:ascii="Futura PT Book" w:hAnsi="Futura PT Book"/>
          <w:b/>
          <w:color w:val="262626" w:themeColor="text1" w:themeTint="D9"/>
          <w:sz w:val="20"/>
          <w:szCs w:val="20"/>
        </w:rPr>
        <w:t>AFFORDABLE</w:t>
      </w:r>
      <w:r w:rsidRPr="00D33385">
        <w:rPr>
          <w:rFonts w:ascii="Futura PT Book" w:hAnsi="Futura PT Book"/>
          <w:b/>
          <w:sz w:val="20"/>
          <w:szCs w:val="20"/>
        </w:rPr>
        <w:t xml:space="preserve"> HOUSING (2023-present)</w:t>
      </w:r>
    </w:p>
    <w:p w14:paraId="762A539C" w14:textId="09A70C83" w:rsidR="00216184" w:rsidRPr="00D33385" w:rsidRDefault="00216184" w:rsidP="00584AD5">
      <w:pPr>
        <w:pStyle w:val="Sub-sub2"/>
        <w:widowControl w:val="0"/>
        <w:spacing w:before="0" w:after="0"/>
        <w:rPr>
          <w:rFonts w:ascii="Futura PT Book" w:hAnsi="Futura PT Book"/>
          <w:b/>
          <w:sz w:val="20"/>
          <w:szCs w:val="20"/>
        </w:rPr>
      </w:pPr>
      <w:r w:rsidRPr="00D33385">
        <w:rPr>
          <w:rFonts w:ascii="Futura PT Book" w:hAnsi="Futura PT Book"/>
          <w:b/>
          <w:sz w:val="20"/>
          <w:szCs w:val="20"/>
        </w:rPr>
        <w:t>Lead Asset Manager</w:t>
      </w:r>
    </w:p>
    <w:p w14:paraId="13E2FC01" w14:textId="1875D266" w:rsidR="00584AD5" w:rsidRPr="00D33385" w:rsidRDefault="00E316AA" w:rsidP="00584AD5">
      <w:pPr>
        <w:tabs>
          <w:tab w:val="left" w:pos="7722"/>
        </w:tabs>
        <w:spacing w:after="0" w:line="240" w:lineRule="auto"/>
        <w:ind w:right="2448"/>
        <w:rPr>
          <w:rFonts w:ascii="Futura PT Book" w:hAnsi="Futura PT Book"/>
          <w:sz w:val="20"/>
          <w:szCs w:val="20"/>
        </w:rPr>
      </w:pPr>
      <w:r w:rsidRPr="00D33385">
        <w:rPr>
          <w:rFonts w:ascii="CartoGothic Std" w:hAnsi="CartoGothic Std"/>
          <w:noProof/>
          <w:color w:val="ED7195"/>
          <w:sz w:val="20"/>
          <w:szCs w:val="20"/>
        </w:rPr>
        <w:drawing>
          <wp:anchor distT="0" distB="0" distL="114300" distR="114300" simplePos="0" relativeHeight="251658239" behindDoc="1" locked="0" layoutInCell="1" allowOverlap="1" wp14:anchorId="4CC806A3" wp14:editId="2604C6AF">
            <wp:simplePos x="0" y="0"/>
            <wp:positionH relativeFrom="page">
              <wp:posOffset>5577840</wp:posOffset>
            </wp:positionH>
            <wp:positionV relativeFrom="page">
              <wp:posOffset>1532304</wp:posOffset>
            </wp:positionV>
            <wp:extent cx="2186676" cy="3403176"/>
            <wp:effectExtent l="0" t="0" r="4445"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alphaModFix/>
                      <a:extLst>
                        <a:ext uri="{BEBA8EAE-BF5A-486C-A8C5-ECC9F3942E4B}">
                          <a14:imgProps xmlns:a14="http://schemas.microsoft.com/office/drawing/2010/main">
                            <a14:imgLayer r:embed="rId11">
                              <a14:imgEffect>
                                <a14:backgroundRemoval t="5634" b="89816" l="8989" r="99679">
                                  <a14:foregroundMark x1="61156" y1="4984" x2="81541" y2="5634"/>
                                  <a14:foregroundMark x1="81541" y1="5634" x2="97432" y2="10726"/>
                                  <a14:foregroundMark x1="59230" y1="5634" x2="33547" y2="17010"/>
                                  <a14:foregroundMark x1="33547" y1="17010" x2="16854" y2="32178"/>
                                  <a14:foregroundMark x1="16854" y1="32178" x2="13162" y2="45179"/>
                                  <a14:foregroundMark x1="13162" y1="45179" x2="18138" y2="60997"/>
                                  <a14:foregroundMark x1="18138" y1="60997" x2="34510" y2="78332"/>
                                  <a14:foregroundMark x1="34510" y1="78332" x2="59390" y2="84940"/>
                                  <a14:foregroundMark x1="59390" y1="84940" x2="86517" y2="86674"/>
                                  <a14:foregroundMark x1="86517" y1="86674" x2="99839" y2="82557"/>
                                  <a14:foregroundMark x1="24880" y1="75731" x2="13965" y2="62514"/>
                                  <a14:foregroundMark x1="13965" y1="62514" x2="11717" y2="55688"/>
                                  <a14:foregroundMark x1="8989" y1="47021" x2="24077" y2="19285"/>
                                  <a14:foregroundMark x1="24077" y1="19285" x2="33356" y2="13258"/>
                                  <a14:foregroundMark x1="47827" y1="7752" x2="51685" y2="7476"/>
                                  <a14:backgroundMark x1="43981" y1="7259" x2="31621" y2="12026"/>
                                  <a14:backgroundMark x1="44783" y1="5634" x2="43339" y2="7692"/>
                                </a14:backgroundRemoval>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86676" cy="3403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7CC72" w14:textId="7B154135" w:rsidR="00584AD5" w:rsidRPr="00D33385" w:rsidRDefault="00520577" w:rsidP="00584AD5">
      <w:pPr>
        <w:tabs>
          <w:tab w:val="left" w:pos="7722"/>
        </w:tabs>
        <w:spacing w:after="0" w:line="240" w:lineRule="auto"/>
        <w:ind w:right="2448"/>
        <w:rPr>
          <w:rFonts w:ascii="Futura PT Book" w:hAnsi="Futura PT Book"/>
          <w:sz w:val="20"/>
          <w:szCs w:val="20"/>
        </w:rPr>
      </w:pPr>
      <w:r>
        <w:rPr>
          <w:rFonts w:ascii="Futura PT Book" w:hAnsi="Futura PT Book"/>
          <w:noProof/>
          <w:sz w:val="20"/>
          <w:szCs w:val="20"/>
        </w:rPr>
        <w:drawing>
          <wp:anchor distT="0" distB="0" distL="114300" distR="114300" simplePos="0" relativeHeight="251656189" behindDoc="1" locked="0" layoutInCell="1" allowOverlap="1" wp14:anchorId="70E528EE" wp14:editId="2046EE3C">
            <wp:simplePos x="0" y="0"/>
            <wp:positionH relativeFrom="column">
              <wp:posOffset>5409761</wp:posOffset>
            </wp:positionH>
            <wp:positionV relativeFrom="paragraph">
              <wp:posOffset>90718</wp:posOffset>
            </wp:positionV>
            <wp:extent cx="2709447" cy="2764155"/>
            <wp:effectExtent l="0" t="0" r="0" b="0"/>
            <wp:wrapNone/>
            <wp:docPr id="55357629"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7629" name="Picture 1" descr="A person smiling at the camera&#10;&#10;Description automatically generated"/>
                    <pic:cNvPicPr/>
                  </pic:nvPicPr>
                  <pic:blipFill rotWithShape="1">
                    <a:blip r:embed="rId12" cstate="print">
                      <a:extLst>
                        <a:ext uri="{28A0092B-C50C-407E-A947-70E740481C1C}">
                          <a14:useLocalDpi xmlns:a14="http://schemas.microsoft.com/office/drawing/2010/main" val="0"/>
                        </a:ext>
                      </a:extLst>
                    </a:blip>
                    <a:srcRect l="25856" t="-20" r="-4276" b="20"/>
                    <a:stretch/>
                  </pic:blipFill>
                  <pic:spPr bwMode="auto">
                    <a:xfrm>
                      <a:off x="0" y="0"/>
                      <a:ext cx="2709447" cy="276415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84AD5" w:rsidRPr="00D33385">
        <w:rPr>
          <w:rFonts w:ascii="Futura PT Book" w:hAnsi="Futura PT Book"/>
          <w:sz w:val="20"/>
          <w:szCs w:val="20"/>
        </w:rPr>
        <w:t>Responsible for direct oversight and leadership of a team of asset managers within a multi-state area to ensure the long-term financial health and physical condition of the Human Good Affordable Housing (HGAH) LIHTC and HUD portfolio. Collaborate with Finance, Compliance, Risk management, Facilities and Executive Leadership to ensure that HGAH is meeting its real estate benchmarks, and all limited partner and lender requirements</w:t>
      </w:r>
      <w:bookmarkStart w:id="0" w:name="_Hlk159507005"/>
      <w:r w:rsidR="00584AD5" w:rsidRPr="00D33385">
        <w:rPr>
          <w:rFonts w:ascii="Futura PT Book" w:hAnsi="Futura PT Book"/>
          <w:sz w:val="20"/>
          <w:szCs w:val="20"/>
        </w:rPr>
        <w:t>, Supporting the team to ensure that reporting, budgeting, and replacement reserve withdrawals are performed on time for the portfolio</w:t>
      </w:r>
      <w:bookmarkEnd w:id="0"/>
      <w:r w:rsidR="00584AD5" w:rsidRPr="00D33385">
        <w:rPr>
          <w:rFonts w:ascii="Futura PT Book" w:hAnsi="Futura PT Book"/>
          <w:sz w:val="20"/>
          <w:szCs w:val="20"/>
        </w:rPr>
        <w:t xml:space="preserve">, and development and analysis of solutions to maximize the ongoing viability of the portfolio, including </w:t>
      </w:r>
      <w:r w:rsidR="00AA56EB" w:rsidRPr="00D33385">
        <w:rPr>
          <w:rFonts w:ascii="Futura PT Book" w:hAnsi="Futura PT Book"/>
          <w:sz w:val="20"/>
          <w:szCs w:val="20"/>
        </w:rPr>
        <w:t xml:space="preserve">15 year exits, </w:t>
      </w:r>
      <w:r w:rsidR="00584AD5" w:rsidRPr="00D33385">
        <w:rPr>
          <w:rFonts w:ascii="Futura PT Book" w:hAnsi="Futura PT Book"/>
          <w:sz w:val="20"/>
          <w:szCs w:val="20"/>
        </w:rPr>
        <w:t>recapitalization</w:t>
      </w:r>
      <w:r w:rsidR="00AA56EB" w:rsidRPr="00D33385">
        <w:rPr>
          <w:rFonts w:ascii="Futura PT Book" w:hAnsi="Futura PT Book"/>
          <w:sz w:val="20"/>
          <w:szCs w:val="20"/>
        </w:rPr>
        <w:t>,</w:t>
      </w:r>
      <w:r w:rsidR="00584AD5" w:rsidRPr="00D33385">
        <w:rPr>
          <w:rFonts w:ascii="Futura PT Book" w:hAnsi="Futura PT Book"/>
          <w:sz w:val="20"/>
          <w:szCs w:val="20"/>
        </w:rPr>
        <w:t xml:space="preserve"> </w:t>
      </w:r>
      <w:r w:rsidR="00AA56EB" w:rsidRPr="00D33385">
        <w:rPr>
          <w:rFonts w:ascii="Futura PT Book" w:hAnsi="Futura PT Book"/>
          <w:sz w:val="20"/>
          <w:szCs w:val="20"/>
        </w:rPr>
        <w:t>and/</w:t>
      </w:r>
      <w:r w:rsidR="00584AD5" w:rsidRPr="00D33385">
        <w:rPr>
          <w:rFonts w:ascii="Futura PT Book" w:hAnsi="Futura PT Book"/>
          <w:sz w:val="20"/>
          <w:szCs w:val="20"/>
        </w:rPr>
        <w:t>or transition of an asset.</w:t>
      </w:r>
    </w:p>
    <w:p w14:paraId="53C992E2" w14:textId="77777777" w:rsidR="00584AD5" w:rsidRDefault="00584AD5" w:rsidP="00A92E47">
      <w:pPr>
        <w:spacing w:after="0" w:line="240" w:lineRule="auto"/>
        <w:ind w:right="2448"/>
        <w:rPr>
          <w:rFonts w:ascii="Futura PT Book" w:hAnsi="Futura PT Book"/>
          <w:sz w:val="20"/>
          <w:szCs w:val="20"/>
        </w:rPr>
      </w:pPr>
    </w:p>
    <w:p w14:paraId="10FDAB45" w14:textId="3F54DBBA" w:rsidR="009F20F3" w:rsidRPr="00FB1D93" w:rsidRDefault="00216184" w:rsidP="00A92E47">
      <w:pPr>
        <w:spacing w:line="240" w:lineRule="auto"/>
        <w:rPr>
          <w:rFonts w:ascii="Futura PT Book" w:hAnsi="Futura PT Book"/>
          <w:b/>
          <w:bCs/>
          <w:color w:val="ED7195"/>
        </w:rPr>
      </w:pPr>
      <w:r w:rsidRPr="00FB1D93">
        <w:rPr>
          <w:rFonts w:ascii="Futura PT Book" w:hAnsi="Futura PT Book"/>
          <w:b/>
          <w:bCs/>
          <w:color w:val="ED7195"/>
        </w:rPr>
        <w:t>PAST PROFESSIONAL EXPERIENCE</w:t>
      </w:r>
    </w:p>
    <w:p w14:paraId="068021B1" w14:textId="793AFC7D" w:rsidR="00203B9E" w:rsidRPr="008A59FE" w:rsidRDefault="00203B9E" w:rsidP="00A92E47">
      <w:pPr>
        <w:pStyle w:val="Subheading2"/>
        <w:widowControl w:val="0"/>
        <w:spacing w:after="0"/>
        <w:rPr>
          <w:rFonts w:ascii="Futura PT Book" w:hAnsi="Futura PT Book"/>
          <w:b/>
          <w:sz w:val="20"/>
          <w:szCs w:val="20"/>
        </w:rPr>
      </w:pPr>
      <w:r w:rsidRPr="008A59FE">
        <w:rPr>
          <w:rFonts w:ascii="Futura PT Book" w:hAnsi="Futura PT Book"/>
          <w:b/>
          <w:sz w:val="20"/>
          <w:szCs w:val="20"/>
        </w:rPr>
        <w:t xml:space="preserve">PLYMOUTH HOUSING </w:t>
      </w:r>
    </w:p>
    <w:p w14:paraId="7C993C3E" w14:textId="44DFFD8B" w:rsidR="00203B9E" w:rsidRDefault="00203B9E" w:rsidP="00A92E47">
      <w:pPr>
        <w:pStyle w:val="Sub-sub2"/>
        <w:widowControl w:val="0"/>
        <w:spacing w:after="0"/>
        <w:rPr>
          <w:rFonts w:ascii="Futura PT Book" w:hAnsi="Futura PT Book"/>
          <w:b/>
          <w:sz w:val="20"/>
          <w:szCs w:val="20"/>
        </w:rPr>
      </w:pPr>
      <w:bookmarkStart w:id="1" w:name="_Hlk159496690"/>
      <w:r w:rsidRPr="008A59FE">
        <w:rPr>
          <w:rFonts w:ascii="Futura PT Book" w:hAnsi="Futura PT Book"/>
          <w:b/>
          <w:sz w:val="20"/>
          <w:szCs w:val="20"/>
        </w:rPr>
        <w:t xml:space="preserve">Director of </w:t>
      </w:r>
      <w:r w:rsidR="00CF0767" w:rsidRPr="008A59FE">
        <w:rPr>
          <w:rFonts w:ascii="Futura PT Book" w:hAnsi="Futura PT Book"/>
          <w:b/>
          <w:sz w:val="20"/>
          <w:szCs w:val="20"/>
        </w:rPr>
        <w:t>Asset Management</w:t>
      </w:r>
    </w:p>
    <w:bookmarkEnd w:id="1"/>
    <w:p w14:paraId="12BF8924" w14:textId="70098120" w:rsidR="00D33385" w:rsidRPr="008A59FE" w:rsidRDefault="00584AD5" w:rsidP="00A5096A">
      <w:pPr>
        <w:tabs>
          <w:tab w:val="left" w:pos="8190"/>
        </w:tabs>
        <w:spacing w:after="0" w:line="240" w:lineRule="auto"/>
        <w:ind w:right="1980"/>
        <w:rPr>
          <w:rFonts w:ascii="Futura PT Book" w:hAnsi="Futura PT Book"/>
          <w:sz w:val="20"/>
          <w:szCs w:val="20"/>
        </w:rPr>
      </w:pPr>
      <w:r w:rsidRPr="008A59FE">
        <w:rPr>
          <w:rFonts w:ascii="Futura PT Book" w:hAnsi="Futura PT Book"/>
          <w:sz w:val="20"/>
          <w:szCs w:val="20"/>
        </w:rPr>
        <w:t xml:space="preserve">Established goals for </w:t>
      </w:r>
      <w:r w:rsidR="00D33385">
        <w:rPr>
          <w:rFonts w:ascii="Futura PT Book" w:hAnsi="Futura PT Book"/>
          <w:sz w:val="20"/>
          <w:szCs w:val="20"/>
        </w:rPr>
        <w:t>Plymouth’s supportive housing portfolio for the</w:t>
      </w:r>
      <w:r w:rsidRPr="008A59FE">
        <w:rPr>
          <w:rFonts w:ascii="Futura PT Book" w:hAnsi="Futura PT Book"/>
          <w:sz w:val="20"/>
          <w:szCs w:val="20"/>
        </w:rPr>
        <w:t xml:space="preserve"> next three to five years, monitoring building performance against projections and operating budgets, creating a Capital Needs Assessment for each property, analyzing the replacement reserve accounts, plan for recapitalizing the properties and maintained relationships with local, </w:t>
      </w:r>
      <w:r w:rsidR="00A5096A" w:rsidRPr="008A59FE">
        <w:rPr>
          <w:rFonts w:ascii="Futura PT Book" w:hAnsi="Futura PT Book"/>
          <w:sz w:val="20"/>
          <w:szCs w:val="20"/>
        </w:rPr>
        <w:t>state,</w:t>
      </w:r>
      <w:r w:rsidRPr="008A59FE">
        <w:rPr>
          <w:rFonts w:ascii="Futura PT Book" w:hAnsi="Futura PT Book"/>
          <w:sz w:val="20"/>
          <w:szCs w:val="20"/>
        </w:rPr>
        <w:t xml:space="preserve"> and federal </w:t>
      </w:r>
      <w:r w:rsidR="008A59FE">
        <w:rPr>
          <w:rFonts w:ascii="Futura PT Book" w:hAnsi="Futura PT Book"/>
          <w:sz w:val="20"/>
          <w:szCs w:val="20"/>
        </w:rPr>
        <w:t>investors</w:t>
      </w:r>
      <w:r w:rsidRPr="008A59FE">
        <w:rPr>
          <w:rFonts w:ascii="Futura PT Book" w:hAnsi="Futura PT Book"/>
          <w:sz w:val="20"/>
          <w:szCs w:val="20"/>
        </w:rPr>
        <w:t>. Also oversaw all commercial space and tenant relations</w:t>
      </w:r>
      <w:r w:rsidR="00777526" w:rsidRPr="008A59FE">
        <w:rPr>
          <w:rFonts w:ascii="Futura PT Book" w:hAnsi="Futura PT Book"/>
          <w:sz w:val="20"/>
          <w:szCs w:val="20"/>
        </w:rPr>
        <w:t>.</w:t>
      </w:r>
    </w:p>
    <w:p w14:paraId="5DF637BC" w14:textId="4D8AD9BC" w:rsidR="00203B9E" w:rsidRPr="008A59FE" w:rsidRDefault="00203B9E" w:rsidP="00A92E47">
      <w:pPr>
        <w:pStyle w:val="Subheading2"/>
        <w:widowControl w:val="0"/>
        <w:spacing w:after="0"/>
        <w:rPr>
          <w:rFonts w:ascii="Futura PT Book" w:hAnsi="Futura PT Book"/>
          <w:b/>
          <w:sz w:val="20"/>
          <w:szCs w:val="20"/>
        </w:rPr>
      </w:pPr>
      <w:r w:rsidRPr="008A59FE">
        <w:rPr>
          <w:rFonts w:ascii="Futura PT Book" w:hAnsi="Futura PT Book"/>
          <w:b/>
          <w:sz w:val="20"/>
          <w:szCs w:val="20"/>
        </w:rPr>
        <w:t xml:space="preserve">TACOMA HOUSING AUTHORITY </w:t>
      </w:r>
    </w:p>
    <w:p w14:paraId="2A70144E" w14:textId="2D7EEC46" w:rsidR="00203B9E" w:rsidRDefault="00203B9E" w:rsidP="0019302F">
      <w:pPr>
        <w:pStyle w:val="Sub-sub2"/>
        <w:widowControl w:val="0"/>
        <w:spacing w:after="0"/>
        <w:rPr>
          <w:rFonts w:ascii="Futura PT Book" w:hAnsi="Futura PT Book"/>
          <w:b/>
          <w:sz w:val="20"/>
          <w:szCs w:val="20"/>
        </w:rPr>
      </w:pPr>
      <w:r w:rsidRPr="008A59FE">
        <w:rPr>
          <w:rFonts w:ascii="Futura PT Book" w:hAnsi="Futura PT Book"/>
          <w:b/>
          <w:sz w:val="20"/>
          <w:szCs w:val="20"/>
        </w:rPr>
        <w:t>R</w:t>
      </w:r>
      <w:r w:rsidR="00A5096A" w:rsidRPr="008A59FE">
        <w:rPr>
          <w:rFonts w:ascii="Futura PT Book" w:hAnsi="Futura PT Book"/>
          <w:b/>
          <w:sz w:val="20"/>
          <w:szCs w:val="20"/>
        </w:rPr>
        <w:t xml:space="preserve">/E </w:t>
      </w:r>
      <w:r w:rsidRPr="008A59FE">
        <w:rPr>
          <w:rFonts w:ascii="Futura PT Book" w:hAnsi="Futura PT Book"/>
          <w:b/>
          <w:sz w:val="20"/>
          <w:szCs w:val="20"/>
        </w:rPr>
        <w:t xml:space="preserve">Acquisition Manager </w:t>
      </w:r>
      <w:r w:rsidR="0019302F" w:rsidRPr="008A59FE">
        <w:rPr>
          <w:rFonts w:ascii="Futura PT Book" w:hAnsi="Futura PT Book"/>
          <w:b/>
          <w:sz w:val="20"/>
          <w:szCs w:val="20"/>
        </w:rPr>
        <w:t xml:space="preserve">and </w:t>
      </w:r>
      <w:r w:rsidRPr="008A59FE">
        <w:rPr>
          <w:rFonts w:ascii="Futura PT Book" w:hAnsi="Futura PT Book"/>
          <w:b/>
          <w:sz w:val="20"/>
          <w:szCs w:val="20"/>
        </w:rPr>
        <w:t xml:space="preserve">Asset Manager </w:t>
      </w:r>
    </w:p>
    <w:p w14:paraId="1089036D" w14:textId="5D952572" w:rsidR="00D33385" w:rsidRDefault="0057055A" w:rsidP="00D33385">
      <w:pPr>
        <w:spacing w:after="0" w:line="240" w:lineRule="auto"/>
        <w:ind w:right="-1080"/>
        <w:rPr>
          <w:rFonts w:ascii="Futura PT Book" w:hAnsi="Futura PT Book"/>
          <w:sz w:val="20"/>
          <w:szCs w:val="20"/>
        </w:rPr>
      </w:pPr>
      <w:r w:rsidRPr="008A59FE">
        <w:rPr>
          <w:rFonts w:ascii="Futura PT Book" w:hAnsi="Futura PT Book"/>
          <w:sz w:val="20"/>
          <w:szCs w:val="20"/>
        </w:rPr>
        <w:t xml:space="preserve">Led a team to create a process to review and </w:t>
      </w:r>
      <w:r w:rsidR="00D56D3C" w:rsidRPr="008A59FE">
        <w:rPr>
          <w:rFonts w:ascii="Futura PT Book" w:hAnsi="Futura PT Book"/>
          <w:sz w:val="20"/>
          <w:szCs w:val="20"/>
        </w:rPr>
        <w:t>analyz</w:t>
      </w:r>
      <w:r w:rsidRPr="008A59FE">
        <w:rPr>
          <w:rFonts w:ascii="Futura PT Book" w:hAnsi="Futura PT Book"/>
          <w:sz w:val="20"/>
          <w:szCs w:val="20"/>
        </w:rPr>
        <w:t>e</w:t>
      </w:r>
      <w:r w:rsidR="00D56D3C" w:rsidRPr="008A59FE">
        <w:rPr>
          <w:rFonts w:ascii="Futura PT Book" w:hAnsi="Futura PT Book"/>
          <w:sz w:val="20"/>
          <w:szCs w:val="20"/>
        </w:rPr>
        <w:t xml:space="preserve"> </w:t>
      </w:r>
      <w:r w:rsidR="00A92E47" w:rsidRPr="008A59FE">
        <w:rPr>
          <w:rFonts w:ascii="Futura PT Book" w:hAnsi="Futura PT Book"/>
          <w:sz w:val="20"/>
          <w:szCs w:val="20"/>
        </w:rPr>
        <w:t xml:space="preserve">potential </w:t>
      </w:r>
      <w:r w:rsidR="00D56D3C" w:rsidRPr="008A59FE">
        <w:rPr>
          <w:rFonts w:ascii="Futura PT Book" w:hAnsi="Futura PT Book"/>
          <w:sz w:val="20"/>
          <w:szCs w:val="20"/>
        </w:rPr>
        <w:t xml:space="preserve">acquisition of new </w:t>
      </w:r>
      <w:r w:rsidR="00D064AE" w:rsidRPr="008A59FE">
        <w:rPr>
          <w:rFonts w:ascii="Futura PT Book" w:hAnsi="Futura PT Book"/>
          <w:sz w:val="20"/>
          <w:szCs w:val="20"/>
        </w:rPr>
        <w:t xml:space="preserve">naturally occurring </w:t>
      </w:r>
      <w:r w:rsidR="00D56D3C" w:rsidRPr="008A59FE">
        <w:rPr>
          <w:rFonts w:ascii="Futura PT Book" w:hAnsi="Futura PT Book"/>
          <w:sz w:val="20"/>
          <w:szCs w:val="20"/>
        </w:rPr>
        <w:t>properties</w:t>
      </w:r>
      <w:r w:rsidR="00D064AE" w:rsidRPr="008A59FE">
        <w:rPr>
          <w:rFonts w:ascii="Futura PT Book" w:hAnsi="Futura PT Book"/>
          <w:sz w:val="20"/>
          <w:szCs w:val="20"/>
        </w:rPr>
        <w:t xml:space="preserve">, </w:t>
      </w:r>
      <w:r w:rsidR="00D56D3C" w:rsidRPr="008A59FE">
        <w:rPr>
          <w:rFonts w:ascii="Futura PT Book" w:hAnsi="Futura PT Book"/>
          <w:sz w:val="20"/>
          <w:szCs w:val="20"/>
        </w:rPr>
        <w:t xml:space="preserve">Responsible </w:t>
      </w:r>
      <w:r w:rsidR="00CF0767" w:rsidRPr="008A59FE">
        <w:rPr>
          <w:rFonts w:ascii="Futura PT Book" w:hAnsi="Futura PT Book"/>
          <w:sz w:val="20"/>
          <w:szCs w:val="20"/>
        </w:rPr>
        <w:t>for stewarding</w:t>
      </w:r>
      <w:r w:rsidR="00D56D3C" w:rsidRPr="008A59FE">
        <w:rPr>
          <w:rFonts w:ascii="Futura PT Book" w:hAnsi="Futura PT Book"/>
          <w:sz w:val="20"/>
          <w:szCs w:val="20"/>
        </w:rPr>
        <w:t xml:space="preserve"> </w:t>
      </w:r>
      <w:r w:rsidR="00A92E47" w:rsidRPr="008A59FE">
        <w:rPr>
          <w:rFonts w:ascii="Futura PT Book" w:hAnsi="Futura PT Book"/>
          <w:sz w:val="20"/>
          <w:szCs w:val="20"/>
        </w:rPr>
        <w:t xml:space="preserve">the transfer of HUD contracts </w:t>
      </w:r>
      <w:r w:rsidR="00D064AE" w:rsidRPr="008A59FE">
        <w:rPr>
          <w:rFonts w:ascii="Futura PT Book" w:hAnsi="Futura PT Book"/>
          <w:sz w:val="20"/>
          <w:szCs w:val="20"/>
        </w:rPr>
        <w:t xml:space="preserve">for properties that we were to acquire, </w:t>
      </w:r>
      <w:r w:rsidR="00A92E47" w:rsidRPr="008A59FE">
        <w:rPr>
          <w:rFonts w:ascii="Futura PT Book" w:hAnsi="Futura PT Book"/>
          <w:sz w:val="20"/>
          <w:szCs w:val="20"/>
        </w:rPr>
        <w:t>Assessed the organization’s use of Faircloth units</w:t>
      </w:r>
      <w:r w:rsidR="00D064AE" w:rsidRPr="008A59FE">
        <w:rPr>
          <w:rFonts w:ascii="Futura PT Book" w:hAnsi="Futura PT Book"/>
          <w:sz w:val="20"/>
          <w:szCs w:val="20"/>
        </w:rPr>
        <w:t xml:space="preserve"> on non-restricted properties.</w:t>
      </w:r>
      <w:r w:rsidR="008A59FE">
        <w:rPr>
          <w:rFonts w:ascii="Futura PT Book" w:hAnsi="Futura PT Book"/>
          <w:sz w:val="20"/>
          <w:szCs w:val="20"/>
        </w:rPr>
        <w:t xml:space="preserve">     </w:t>
      </w:r>
    </w:p>
    <w:p w14:paraId="0DF2D48B" w14:textId="30037AC1" w:rsidR="008A59FE" w:rsidRDefault="008A59FE" w:rsidP="00D33385">
      <w:pPr>
        <w:spacing w:after="0" w:line="240" w:lineRule="auto"/>
        <w:ind w:right="-1080"/>
        <w:rPr>
          <w:rFonts w:ascii="Futura PT Book" w:hAnsi="Futura PT Book"/>
          <w:sz w:val="20"/>
          <w:szCs w:val="20"/>
        </w:rPr>
      </w:pPr>
      <w:r>
        <w:rPr>
          <w:rFonts w:ascii="Futura PT Book" w:hAnsi="Futura PT Book"/>
          <w:sz w:val="20"/>
          <w:szCs w:val="20"/>
        </w:rPr>
        <w:t xml:space="preserve">                                                                                           </w:t>
      </w:r>
    </w:p>
    <w:p w14:paraId="4691110D" w14:textId="36CDBDB0" w:rsidR="00AA56EB" w:rsidRPr="008A59FE" w:rsidRDefault="00D03555" w:rsidP="00D33385">
      <w:pPr>
        <w:spacing w:after="0" w:line="240" w:lineRule="auto"/>
        <w:ind w:right="-1080"/>
        <w:rPr>
          <w:rFonts w:ascii="Futura PT Book" w:hAnsi="Futura PT Book"/>
          <w:sz w:val="20"/>
          <w:szCs w:val="20"/>
        </w:rPr>
      </w:pPr>
      <w:r w:rsidRPr="008A59FE">
        <w:rPr>
          <w:rFonts w:ascii="Futura PT Book" w:hAnsi="Futura PT Book"/>
          <w:b/>
          <w:bCs/>
          <w:color w:val="3B3838" w:themeColor="background2" w:themeShade="40"/>
          <w:sz w:val="20"/>
          <w:szCs w:val="20"/>
        </w:rPr>
        <w:t xml:space="preserve">COMMUNITY COPRPORATION OF SANTA MONICA and </w:t>
      </w:r>
      <w:r w:rsidR="00AB6F28" w:rsidRPr="008A59FE">
        <w:rPr>
          <w:rFonts w:ascii="Futura PT Book" w:hAnsi="Futura PT Book"/>
          <w:b/>
          <w:bCs/>
          <w:color w:val="3B3838" w:themeColor="background2" w:themeShade="40"/>
          <w:sz w:val="20"/>
          <w:szCs w:val="20"/>
        </w:rPr>
        <w:t xml:space="preserve">EAST BAY ASIAN LOCAL DEVELOPMENT CORPORATION </w:t>
      </w:r>
    </w:p>
    <w:p w14:paraId="0B1AEDC3" w14:textId="42F86635" w:rsidR="00AA56EB" w:rsidRDefault="00AA56EB" w:rsidP="00C17BBE">
      <w:pPr>
        <w:spacing w:after="0" w:line="240" w:lineRule="auto"/>
        <w:ind w:right="-1080"/>
        <w:rPr>
          <w:rFonts w:ascii="Futura PT Book" w:hAnsi="Futura PT Book"/>
          <w:b/>
          <w:bCs/>
          <w:color w:val="262626" w:themeColor="text1" w:themeTint="D9"/>
          <w:sz w:val="20"/>
          <w:szCs w:val="20"/>
        </w:rPr>
      </w:pPr>
      <w:r w:rsidRPr="008A59FE">
        <w:rPr>
          <w:rFonts w:ascii="Futura PT Book" w:hAnsi="Futura PT Book"/>
          <w:b/>
          <w:bCs/>
          <w:color w:val="262626" w:themeColor="text1" w:themeTint="D9"/>
          <w:sz w:val="20"/>
          <w:szCs w:val="20"/>
        </w:rPr>
        <w:t>Director of Property Management</w:t>
      </w:r>
      <w:r w:rsidR="00D03555" w:rsidRPr="008A59FE">
        <w:rPr>
          <w:rFonts w:ascii="Futura PT Book" w:hAnsi="Futura PT Book"/>
          <w:b/>
          <w:bCs/>
          <w:color w:val="262626" w:themeColor="text1" w:themeTint="D9"/>
          <w:sz w:val="20"/>
          <w:szCs w:val="20"/>
        </w:rPr>
        <w:t xml:space="preserve"> (successively) </w:t>
      </w:r>
    </w:p>
    <w:p w14:paraId="1EF6E8C1" w14:textId="51B0FF81" w:rsidR="00AA56EB" w:rsidRPr="008A59FE" w:rsidRDefault="00AA56EB" w:rsidP="00C17BBE">
      <w:pPr>
        <w:spacing w:after="0" w:line="240" w:lineRule="auto"/>
        <w:ind w:right="-1080"/>
        <w:rPr>
          <w:rFonts w:ascii="Futura PT Book" w:hAnsi="Futura PT Book"/>
          <w:sz w:val="20"/>
          <w:szCs w:val="20"/>
        </w:rPr>
      </w:pPr>
      <w:r w:rsidRPr="008A59FE">
        <w:rPr>
          <w:rFonts w:ascii="Futura PT Book" w:hAnsi="Futura PT Book"/>
          <w:sz w:val="20"/>
          <w:szCs w:val="20"/>
        </w:rPr>
        <w:t xml:space="preserve">Twelve years of </w:t>
      </w:r>
      <w:r w:rsidR="00AB6F28" w:rsidRPr="008A59FE">
        <w:rPr>
          <w:rFonts w:ascii="Futura PT Book" w:hAnsi="Futura PT Book"/>
          <w:sz w:val="20"/>
          <w:szCs w:val="20"/>
        </w:rPr>
        <w:t xml:space="preserve">property management </w:t>
      </w:r>
      <w:r w:rsidR="008A59FE">
        <w:rPr>
          <w:rFonts w:ascii="Futura PT Book" w:hAnsi="Futura PT Book"/>
          <w:sz w:val="20"/>
          <w:szCs w:val="20"/>
        </w:rPr>
        <w:t xml:space="preserve">leadership </w:t>
      </w:r>
      <w:r w:rsidRPr="008A59FE">
        <w:rPr>
          <w:rFonts w:ascii="Futura PT Book" w:hAnsi="Futura PT Book"/>
          <w:sz w:val="20"/>
          <w:szCs w:val="20"/>
        </w:rPr>
        <w:t xml:space="preserve">experience at two nonprofit organizations </w:t>
      </w:r>
      <w:r w:rsidR="008A59FE">
        <w:rPr>
          <w:rFonts w:ascii="Futura PT Book" w:hAnsi="Futura PT Book"/>
          <w:sz w:val="20"/>
          <w:szCs w:val="20"/>
        </w:rPr>
        <w:t xml:space="preserve">with LIHTC portfolios </w:t>
      </w:r>
      <w:r w:rsidRPr="008A59FE">
        <w:rPr>
          <w:rFonts w:ascii="Futura PT Book" w:hAnsi="Futura PT Book"/>
          <w:sz w:val="20"/>
          <w:szCs w:val="20"/>
        </w:rPr>
        <w:t xml:space="preserve">in </w:t>
      </w:r>
      <w:r w:rsidR="00AB6F28" w:rsidRPr="008A59FE">
        <w:rPr>
          <w:rFonts w:ascii="Futura PT Book" w:hAnsi="Futura PT Book"/>
          <w:sz w:val="20"/>
          <w:szCs w:val="20"/>
        </w:rPr>
        <w:t xml:space="preserve">both the Southern and Northern California. Operationalized system improvements </w:t>
      </w:r>
      <w:r w:rsidR="00BF3005">
        <w:rPr>
          <w:rFonts w:ascii="Futura PT Book" w:hAnsi="Futura PT Book"/>
          <w:sz w:val="20"/>
          <w:szCs w:val="20"/>
        </w:rPr>
        <w:t>at</w:t>
      </w:r>
      <w:r w:rsidR="00AB6F28" w:rsidRPr="008A59FE">
        <w:rPr>
          <w:rFonts w:ascii="Futura PT Book" w:hAnsi="Futura PT Book"/>
          <w:sz w:val="20"/>
          <w:szCs w:val="20"/>
        </w:rPr>
        <w:t xml:space="preserve"> both organizations</w:t>
      </w:r>
      <w:r w:rsidR="00542A74" w:rsidRPr="008A59FE">
        <w:rPr>
          <w:rFonts w:ascii="Futura PT Book" w:hAnsi="Futura PT Book"/>
          <w:sz w:val="20"/>
          <w:szCs w:val="20"/>
        </w:rPr>
        <w:t>,</w:t>
      </w:r>
      <w:r w:rsidR="00AB6F28" w:rsidRPr="008A59FE">
        <w:rPr>
          <w:rFonts w:ascii="Futura PT Book" w:hAnsi="Futura PT Book"/>
          <w:sz w:val="20"/>
          <w:szCs w:val="20"/>
        </w:rPr>
        <w:t xml:space="preserve"> </w:t>
      </w:r>
      <w:r w:rsidR="00542A74" w:rsidRPr="008A59FE">
        <w:rPr>
          <w:rFonts w:ascii="Futura PT Book" w:hAnsi="Futura PT Book"/>
          <w:sz w:val="20"/>
          <w:szCs w:val="20"/>
        </w:rPr>
        <w:t xml:space="preserve">specifically the creation of two </w:t>
      </w:r>
      <w:r w:rsidR="00D03555" w:rsidRPr="008A59FE">
        <w:rPr>
          <w:rFonts w:ascii="Futura PT Book" w:hAnsi="Futura PT Book"/>
          <w:sz w:val="20"/>
          <w:szCs w:val="20"/>
        </w:rPr>
        <w:t>applicant</w:t>
      </w:r>
      <w:r w:rsidR="00AB6F28" w:rsidRPr="008A59FE">
        <w:rPr>
          <w:rFonts w:ascii="Futura PT Book" w:hAnsi="Futura PT Book"/>
          <w:sz w:val="20"/>
          <w:szCs w:val="20"/>
        </w:rPr>
        <w:t xml:space="preserve"> </w:t>
      </w:r>
      <w:r w:rsidR="00542A74" w:rsidRPr="008A59FE">
        <w:rPr>
          <w:rFonts w:ascii="Futura PT Book" w:hAnsi="Futura PT Book"/>
          <w:sz w:val="20"/>
          <w:szCs w:val="20"/>
        </w:rPr>
        <w:t>database</w:t>
      </w:r>
      <w:r w:rsidR="00AB6F28" w:rsidRPr="008A59FE">
        <w:rPr>
          <w:rFonts w:ascii="Futura PT Book" w:hAnsi="Futura PT Book"/>
          <w:sz w:val="20"/>
          <w:szCs w:val="20"/>
        </w:rPr>
        <w:t xml:space="preserve">s, </w:t>
      </w:r>
      <w:r w:rsidR="00BF3005">
        <w:rPr>
          <w:rFonts w:ascii="Futura PT Book" w:hAnsi="Futura PT Book"/>
          <w:sz w:val="20"/>
          <w:szCs w:val="20"/>
        </w:rPr>
        <w:t xml:space="preserve">responsible for </w:t>
      </w:r>
      <w:r w:rsidR="00AB6F28" w:rsidRPr="008A59FE">
        <w:rPr>
          <w:rFonts w:ascii="Futura PT Book" w:hAnsi="Futura PT Book"/>
          <w:sz w:val="20"/>
          <w:szCs w:val="20"/>
        </w:rPr>
        <w:t xml:space="preserve">monthly reporting to the Board of Directors, ensured compliance with local, state and federal funding sources, </w:t>
      </w:r>
      <w:r w:rsidR="008A59FE">
        <w:rPr>
          <w:rFonts w:ascii="Futura PT Book" w:hAnsi="Futura PT Book"/>
          <w:sz w:val="20"/>
          <w:szCs w:val="20"/>
        </w:rPr>
        <w:t xml:space="preserve">and </w:t>
      </w:r>
      <w:r w:rsidR="00542A74" w:rsidRPr="008A59FE">
        <w:rPr>
          <w:rFonts w:ascii="Futura PT Book" w:hAnsi="Futura PT Book"/>
          <w:sz w:val="20"/>
          <w:szCs w:val="20"/>
        </w:rPr>
        <w:t>directly managed</w:t>
      </w:r>
      <w:r w:rsidR="00AB6F28" w:rsidRPr="008A59FE">
        <w:rPr>
          <w:rFonts w:ascii="Futura PT Book" w:hAnsi="Futura PT Book"/>
          <w:sz w:val="20"/>
          <w:szCs w:val="20"/>
        </w:rPr>
        <w:t xml:space="preserve"> </w:t>
      </w:r>
      <w:r w:rsidR="00BF3005">
        <w:rPr>
          <w:rFonts w:ascii="Futura PT Book" w:hAnsi="Futura PT Book"/>
          <w:sz w:val="20"/>
          <w:szCs w:val="20"/>
        </w:rPr>
        <w:t>technology development</w:t>
      </w:r>
      <w:r w:rsidR="00AB6F28" w:rsidRPr="008A59FE">
        <w:rPr>
          <w:rFonts w:ascii="Futura PT Book" w:hAnsi="Futura PT Book"/>
          <w:sz w:val="20"/>
          <w:szCs w:val="20"/>
        </w:rPr>
        <w:t xml:space="preserve"> </w:t>
      </w:r>
      <w:r w:rsidR="00BF3005">
        <w:rPr>
          <w:rFonts w:ascii="Futura PT Book" w:hAnsi="Futura PT Book"/>
          <w:sz w:val="20"/>
          <w:szCs w:val="20"/>
        </w:rPr>
        <w:t>for</w:t>
      </w:r>
      <w:r w:rsidR="00AB6F28" w:rsidRPr="008A59FE">
        <w:rPr>
          <w:rFonts w:ascii="Futura PT Book" w:hAnsi="Futura PT Book"/>
          <w:sz w:val="20"/>
          <w:szCs w:val="20"/>
        </w:rPr>
        <w:t xml:space="preserve"> </w:t>
      </w:r>
      <w:r w:rsidR="00542A74" w:rsidRPr="008A59FE">
        <w:rPr>
          <w:rFonts w:ascii="Futura PT Book" w:hAnsi="Futura PT Book"/>
          <w:sz w:val="20"/>
          <w:szCs w:val="20"/>
        </w:rPr>
        <w:t>the maintenance</w:t>
      </w:r>
      <w:r w:rsidR="00AB6F28" w:rsidRPr="008A59FE">
        <w:rPr>
          <w:rFonts w:ascii="Futura PT Book" w:hAnsi="Futura PT Book"/>
          <w:sz w:val="20"/>
          <w:szCs w:val="20"/>
        </w:rPr>
        <w:t>, leasing, compliance, and supervisor</w:t>
      </w:r>
      <w:r w:rsidR="00542A74" w:rsidRPr="008A59FE">
        <w:rPr>
          <w:rFonts w:ascii="Futura PT Book" w:hAnsi="Futura PT Book"/>
          <w:sz w:val="20"/>
          <w:szCs w:val="20"/>
        </w:rPr>
        <w:t xml:space="preserve"> team</w:t>
      </w:r>
      <w:r w:rsidR="00D33385">
        <w:rPr>
          <w:rFonts w:ascii="Futura PT Book" w:hAnsi="Futura PT Book"/>
          <w:sz w:val="20"/>
          <w:szCs w:val="20"/>
        </w:rPr>
        <w:t xml:space="preserve">s’ </w:t>
      </w:r>
      <w:r w:rsidR="00BF3005">
        <w:rPr>
          <w:rFonts w:ascii="Futura PT Book" w:hAnsi="Futura PT Book"/>
          <w:sz w:val="20"/>
          <w:szCs w:val="20"/>
        </w:rPr>
        <w:t xml:space="preserve">to streamline </w:t>
      </w:r>
      <w:r w:rsidR="00D33385">
        <w:rPr>
          <w:rFonts w:ascii="Futura PT Book" w:hAnsi="Futura PT Book"/>
          <w:sz w:val="20"/>
          <w:szCs w:val="20"/>
        </w:rPr>
        <w:t>processes</w:t>
      </w:r>
      <w:r w:rsidR="00AB6F28" w:rsidRPr="008A59FE">
        <w:rPr>
          <w:rFonts w:ascii="Futura PT Book" w:hAnsi="Futura PT Book"/>
          <w:sz w:val="20"/>
          <w:szCs w:val="20"/>
        </w:rPr>
        <w:t xml:space="preserve"> to enable both portfolios to </w:t>
      </w:r>
      <w:r w:rsidR="00542A74" w:rsidRPr="008A59FE">
        <w:rPr>
          <w:rFonts w:ascii="Futura PT Book" w:hAnsi="Futura PT Book"/>
          <w:sz w:val="20"/>
          <w:szCs w:val="20"/>
        </w:rPr>
        <w:t>expan</w:t>
      </w:r>
      <w:r w:rsidR="008A59FE">
        <w:rPr>
          <w:rFonts w:ascii="Futura PT Book" w:hAnsi="Futura PT Book"/>
          <w:sz w:val="20"/>
          <w:szCs w:val="20"/>
        </w:rPr>
        <w:t>d</w:t>
      </w:r>
      <w:r w:rsidR="00D33385">
        <w:rPr>
          <w:rFonts w:ascii="Futura PT Book" w:hAnsi="Futura PT Book"/>
          <w:sz w:val="20"/>
          <w:szCs w:val="20"/>
        </w:rPr>
        <w:t xml:space="preserve">, one by </w:t>
      </w:r>
      <w:r w:rsidR="00BF3005">
        <w:rPr>
          <w:rFonts w:ascii="Futura PT Book" w:hAnsi="Futura PT Book"/>
          <w:sz w:val="20"/>
          <w:szCs w:val="20"/>
        </w:rPr>
        <w:t>&gt;</w:t>
      </w:r>
      <w:r w:rsidR="00542A74" w:rsidRPr="008A59FE">
        <w:rPr>
          <w:rFonts w:ascii="Futura PT Book" w:hAnsi="Futura PT Book"/>
          <w:sz w:val="20"/>
          <w:szCs w:val="20"/>
        </w:rPr>
        <w:t>700 units.</w:t>
      </w:r>
    </w:p>
    <w:p w14:paraId="6651C0E7" w14:textId="77777777" w:rsidR="00CF0767" w:rsidRPr="00FB1D93" w:rsidRDefault="00CF0767" w:rsidP="00A92E47">
      <w:pPr>
        <w:spacing w:after="0" w:line="240" w:lineRule="auto"/>
        <w:ind w:right="3600"/>
        <w:rPr>
          <w:rFonts w:ascii="Futura PT Book" w:hAnsi="Futura PT Book"/>
        </w:rPr>
      </w:pPr>
    </w:p>
    <w:p w14:paraId="1C0D6B45" w14:textId="253DF5BD" w:rsidR="00216184" w:rsidRPr="00FB1D93" w:rsidRDefault="00A92E47" w:rsidP="00A92E47">
      <w:pPr>
        <w:spacing w:line="240" w:lineRule="auto"/>
        <w:rPr>
          <w:rFonts w:ascii="Futura PT Book" w:hAnsi="Futura PT Book"/>
          <w:b/>
          <w:bCs/>
          <w:color w:val="ED7195"/>
        </w:rPr>
      </w:pPr>
      <w:r w:rsidRPr="00FB1D93">
        <w:rPr>
          <w:rFonts w:ascii="Futura PT Book" w:hAnsi="Futura PT Book"/>
          <w:b/>
          <w:bCs/>
          <w:color w:val="ED7195"/>
        </w:rPr>
        <w:t xml:space="preserve">CURRENT </w:t>
      </w:r>
      <w:r w:rsidR="00216184" w:rsidRPr="00FB1D93">
        <w:rPr>
          <w:rFonts w:ascii="Futura PT Book" w:hAnsi="Futura PT Book"/>
          <w:b/>
          <w:bCs/>
          <w:color w:val="ED7195"/>
        </w:rPr>
        <w:t>P</w:t>
      </w:r>
      <w:r w:rsidR="0097002D" w:rsidRPr="00FB1D93">
        <w:rPr>
          <w:rFonts w:ascii="Futura PT Book" w:hAnsi="Futura PT Book"/>
          <w:b/>
          <w:bCs/>
          <w:color w:val="ED7195"/>
        </w:rPr>
        <w:t>ORTFOLIO</w:t>
      </w:r>
    </w:p>
    <w:p w14:paraId="7D15370C" w14:textId="6A390B9A" w:rsidR="00D56D3C" w:rsidRPr="00D03555" w:rsidRDefault="00A52945" w:rsidP="00A52945">
      <w:pPr>
        <w:pStyle w:val="NoSpacing"/>
        <w:rPr>
          <w:rFonts w:ascii="Futura PT Book" w:hAnsi="Futura PT Book" w:cstheme="minorHAnsi"/>
          <w:b/>
          <w:bCs/>
          <w:color w:val="262626" w:themeColor="text1" w:themeTint="D9"/>
          <w:sz w:val="20"/>
          <w:szCs w:val="20"/>
        </w:rPr>
      </w:pPr>
      <w:r w:rsidRPr="00D03555">
        <w:rPr>
          <w:rFonts w:ascii="Futura PT Book" w:hAnsi="Futura PT Book" w:cstheme="minorHAnsi"/>
          <w:b/>
          <w:bCs/>
          <w:color w:val="262626" w:themeColor="text1" w:themeTint="D9"/>
          <w:sz w:val="20"/>
          <w:szCs w:val="20"/>
        </w:rPr>
        <w:t>Properties located in California, Oregon, Washington, and Pennsylvania</w:t>
      </w:r>
    </w:p>
    <w:p w14:paraId="49D8FE72" w14:textId="07A375CB" w:rsidR="00216184" w:rsidRPr="00D03555" w:rsidRDefault="00D450DE" w:rsidP="00980315">
      <w:pPr>
        <w:spacing w:after="0" w:line="240" w:lineRule="auto"/>
        <w:rPr>
          <w:rFonts w:ascii="Futura PT Book" w:hAnsi="Futura PT Book"/>
          <w:b/>
          <w:bCs/>
          <w:color w:val="262626" w:themeColor="text1" w:themeTint="D9"/>
          <w:sz w:val="20"/>
          <w:szCs w:val="20"/>
        </w:rPr>
      </w:pPr>
      <w:r w:rsidRPr="00D03555">
        <w:rPr>
          <w:rFonts w:ascii="Futura PT Book" w:hAnsi="Futura PT Book"/>
          <w:b/>
          <w:bCs/>
          <w:color w:val="262626" w:themeColor="text1" w:themeTint="D9"/>
          <w:sz w:val="20"/>
          <w:szCs w:val="20"/>
        </w:rPr>
        <w:t xml:space="preserve">representing 103 </w:t>
      </w:r>
      <w:r w:rsidR="00216184" w:rsidRPr="00D03555">
        <w:rPr>
          <w:rFonts w:ascii="Futura PT Book" w:hAnsi="Futura PT Book"/>
          <w:b/>
          <w:bCs/>
          <w:color w:val="262626" w:themeColor="text1" w:themeTint="D9"/>
          <w:sz w:val="20"/>
          <w:szCs w:val="20"/>
        </w:rPr>
        <w:t>communities,</w:t>
      </w:r>
      <w:r w:rsidRPr="00D03555">
        <w:rPr>
          <w:rFonts w:ascii="Futura PT Book" w:hAnsi="Futura PT Book"/>
          <w:b/>
          <w:bCs/>
          <w:color w:val="262626" w:themeColor="text1" w:themeTint="D9"/>
          <w:sz w:val="20"/>
          <w:szCs w:val="20"/>
        </w:rPr>
        <w:t xml:space="preserve"> </w:t>
      </w:r>
      <w:r w:rsidR="00D064AE" w:rsidRPr="00D03555">
        <w:rPr>
          <w:rFonts w:ascii="Futura PT Book" w:hAnsi="Futura PT Book"/>
          <w:b/>
          <w:bCs/>
          <w:color w:val="262626" w:themeColor="text1" w:themeTint="D9"/>
          <w:sz w:val="20"/>
          <w:szCs w:val="20"/>
        </w:rPr>
        <w:t xml:space="preserve">and over </w:t>
      </w:r>
      <w:r w:rsidRPr="00D03555">
        <w:rPr>
          <w:rFonts w:ascii="Futura PT Book" w:hAnsi="Futura PT Book"/>
          <w:b/>
          <w:bCs/>
          <w:color w:val="262626" w:themeColor="text1" w:themeTint="D9"/>
          <w:sz w:val="20"/>
          <w:szCs w:val="20"/>
        </w:rPr>
        <w:t>7</w:t>
      </w:r>
      <w:r w:rsidR="00D064AE" w:rsidRPr="00D03555">
        <w:rPr>
          <w:rFonts w:ascii="Futura PT Book" w:hAnsi="Futura PT Book"/>
          <w:b/>
          <w:bCs/>
          <w:color w:val="262626" w:themeColor="text1" w:themeTint="D9"/>
          <w:sz w:val="20"/>
          <w:szCs w:val="20"/>
        </w:rPr>
        <w:t>900</w:t>
      </w:r>
      <w:r w:rsidR="00216184" w:rsidRPr="00D03555">
        <w:rPr>
          <w:rFonts w:ascii="Futura PT Book" w:hAnsi="Futura PT Book"/>
          <w:b/>
          <w:bCs/>
          <w:color w:val="262626" w:themeColor="text1" w:themeTint="D9"/>
          <w:sz w:val="20"/>
          <w:szCs w:val="20"/>
        </w:rPr>
        <w:t xml:space="preserve"> units</w:t>
      </w:r>
      <w:r w:rsidRPr="00D03555">
        <w:rPr>
          <w:rFonts w:ascii="Futura PT Book" w:hAnsi="Futura PT Book"/>
          <w:b/>
          <w:bCs/>
          <w:color w:val="262626" w:themeColor="text1" w:themeTint="D9"/>
          <w:sz w:val="20"/>
          <w:szCs w:val="20"/>
        </w:rPr>
        <w:t xml:space="preserve"> </w:t>
      </w:r>
    </w:p>
    <w:p w14:paraId="24A64717" w14:textId="1D241144" w:rsidR="00216184" w:rsidRPr="00D03555" w:rsidRDefault="00D450DE" w:rsidP="00A92E47">
      <w:pPr>
        <w:numPr>
          <w:ilvl w:val="0"/>
          <w:numId w:val="1"/>
        </w:numPr>
        <w:spacing w:after="0" w:line="240" w:lineRule="auto"/>
        <w:rPr>
          <w:rFonts w:ascii="Futura PT Book" w:hAnsi="Futura PT Book"/>
          <w:sz w:val="20"/>
          <w:szCs w:val="20"/>
        </w:rPr>
      </w:pPr>
      <w:r w:rsidRPr="00D03555">
        <w:rPr>
          <w:rFonts w:ascii="Futura PT Book" w:hAnsi="Futura PT Book"/>
          <w:color w:val="171717" w:themeColor="background2" w:themeShade="1A"/>
          <w:sz w:val="20"/>
          <w:szCs w:val="20"/>
        </w:rPr>
        <w:t xml:space="preserve">57 </w:t>
      </w:r>
      <w:r w:rsidR="00216184" w:rsidRPr="00D03555">
        <w:rPr>
          <w:rFonts w:ascii="Futura PT Book" w:hAnsi="Futura PT Book"/>
          <w:color w:val="171717" w:themeColor="background2" w:themeShade="1A"/>
          <w:sz w:val="20"/>
          <w:szCs w:val="20"/>
        </w:rPr>
        <w:t>HUD</w:t>
      </w:r>
      <w:r w:rsidRPr="00D03555">
        <w:rPr>
          <w:rFonts w:ascii="Futura PT Book" w:hAnsi="Futura PT Book"/>
          <w:color w:val="171717" w:themeColor="background2" w:themeShade="1A"/>
          <w:sz w:val="20"/>
          <w:szCs w:val="20"/>
        </w:rPr>
        <w:t xml:space="preserve"> communities, </w:t>
      </w:r>
      <w:r w:rsidR="0097002D" w:rsidRPr="00D03555">
        <w:rPr>
          <w:rFonts w:ascii="Futura PT Book" w:hAnsi="Futura PT Book"/>
          <w:color w:val="171717" w:themeColor="background2" w:themeShade="1A"/>
          <w:sz w:val="20"/>
          <w:szCs w:val="20"/>
        </w:rPr>
        <w:t xml:space="preserve">including </w:t>
      </w:r>
      <w:r w:rsidRPr="00D03555">
        <w:rPr>
          <w:rFonts w:ascii="Futura PT Book" w:hAnsi="Futura PT Book"/>
          <w:color w:val="171717" w:themeColor="background2" w:themeShade="1A"/>
          <w:sz w:val="20"/>
          <w:szCs w:val="20"/>
        </w:rPr>
        <w:t xml:space="preserve">PRAC, RAD PRAC </w:t>
      </w:r>
      <w:r w:rsidRPr="00D03555">
        <w:rPr>
          <w:rFonts w:ascii="Futura PT Book" w:hAnsi="Futura PT Book"/>
          <w:sz w:val="20"/>
          <w:szCs w:val="20"/>
        </w:rPr>
        <w:t>and Section 8</w:t>
      </w:r>
      <w:r w:rsidR="0097002D" w:rsidRPr="00D03555">
        <w:rPr>
          <w:rFonts w:ascii="Futura PT Book" w:hAnsi="Futura PT Book"/>
          <w:sz w:val="20"/>
          <w:szCs w:val="20"/>
        </w:rPr>
        <w:t xml:space="preserve"> programs </w:t>
      </w:r>
    </w:p>
    <w:p w14:paraId="1A01F182" w14:textId="6327FB4E" w:rsidR="00216184" w:rsidRPr="00D03555" w:rsidRDefault="00D450DE" w:rsidP="00A92E47">
      <w:pPr>
        <w:numPr>
          <w:ilvl w:val="0"/>
          <w:numId w:val="1"/>
        </w:numPr>
        <w:spacing w:after="0" w:line="240" w:lineRule="auto"/>
        <w:rPr>
          <w:rFonts w:ascii="Futura PT Book" w:hAnsi="Futura PT Book"/>
          <w:sz w:val="20"/>
          <w:szCs w:val="20"/>
        </w:rPr>
      </w:pPr>
      <w:r w:rsidRPr="00D03555">
        <w:rPr>
          <w:rFonts w:ascii="Futura PT Book" w:hAnsi="Futura PT Book"/>
          <w:sz w:val="20"/>
          <w:szCs w:val="20"/>
        </w:rPr>
        <w:t xml:space="preserve">46 </w:t>
      </w:r>
      <w:r w:rsidR="00216184" w:rsidRPr="00D03555">
        <w:rPr>
          <w:rFonts w:ascii="Futura PT Book" w:hAnsi="Futura PT Book"/>
          <w:sz w:val="20"/>
          <w:szCs w:val="20"/>
        </w:rPr>
        <w:t xml:space="preserve">LIHTC </w:t>
      </w:r>
      <w:r w:rsidRPr="00D03555">
        <w:rPr>
          <w:rFonts w:ascii="Futura PT Book" w:hAnsi="Futura PT Book"/>
          <w:sz w:val="20"/>
          <w:szCs w:val="20"/>
        </w:rPr>
        <w:t xml:space="preserve">communities </w:t>
      </w:r>
      <w:r w:rsidR="009C3F36" w:rsidRPr="00D03555">
        <w:rPr>
          <w:rFonts w:ascii="Futura PT Book" w:hAnsi="Futura PT Book"/>
          <w:sz w:val="20"/>
          <w:szCs w:val="20"/>
        </w:rPr>
        <w:tab/>
      </w:r>
      <w:r w:rsidR="009C3F36" w:rsidRPr="00D03555">
        <w:rPr>
          <w:rFonts w:ascii="Futura PT Book" w:hAnsi="Futura PT Book"/>
          <w:sz w:val="20"/>
          <w:szCs w:val="20"/>
        </w:rPr>
        <w:tab/>
      </w:r>
    </w:p>
    <w:p w14:paraId="64BA9318" w14:textId="77777777" w:rsidR="00A5096A" w:rsidRDefault="00A5096A" w:rsidP="00A92E47">
      <w:pPr>
        <w:spacing w:after="0" w:line="240" w:lineRule="auto"/>
        <w:rPr>
          <w:rFonts w:ascii="Futura PT Book" w:hAnsi="Futura PT Book"/>
          <w:b/>
          <w:bCs/>
          <w:color w:val="ED7195"/>
        </w:rPr>
      </w:pPr>
    </w:p>
    <w:p w14:paraId="2BB27E04" w14:textId="4619BED4" w:rsidR="00203B9E" w:rsidRPr="00FB1D93" w:rsidRDefault="00216184" w:rsidP="00A92E47">
      <w:pPr>
        <w:spacing w:after="0" w:line="240" w:lineRule="auto"/>
        <w:rPr>
          <w:rFonts w:ascii="Futura PT Book" w:hAnsi="Futura PT Book"/>
          <w:b/>
          <w:bCs/>
          <w:color w:val="ED7195"/>
        </w:rPr>
      </w:pPr>
      <w:r w:rsidRPr="00FB1D93">
        <w:rPr>
          <w:rFonts w:ascii="Futura PT Book" w:hAnsi="Futura PT Book"/>
          <w:b/>
          <w:bCs/>
          <w:color w:val="ED7195"/>
        </w:rPr>
        <w:t xml:space="preserve">EDUCATION </w:t>
      </w:r>
    </w:p>
    <w:p w14:paraId="3F43316F" w14:textId="0404A72C" w:rsidR="00691012" w:rsidRPr="00AA56EB" w:rsidRDefault="00203B9E" w:rsidP="00A52945">
      <w:pPr>
        <w:spacing w:line="240" w:lineRule="auto"/>
        <w:rPr>
          <w:rFonts w:ascii="Futura PT Book" w:hAnsi="Futura PT Book"/>
          <w:b/>
          <w:bCs/>
          <w:sz w:val="20"/>
          <w:szCs w:val="20"/>
        </w:rPr>
      </w:pPr>
      <w:r w:rsidRPr="00520577">
        <w:rPr>
          <w:rFonts w:ascii="Futura PT Book" w:hAnsi="Futura PT Book"/>
          <w:b/>
          <w:bCs/>
          <w:sz w:val="20"/>
          <w:szCs w:val="20"/>
        </w:rPr>
        <w:t>Lake Forest College</w:t>
      </w:r>
      <w:r w:rsidRPr="00AA56EB">
        <w:rPr>
          <w:rFonts w:ascii="Futura PT Book" w:hAnsi="Futura PT Book"/>
          <w:sz w:val="20"/>
          <w:szCs w:val="20"/>
        </w:rPr>
        <w:t xml:space="preserve">, </w:t>
      </w:r>
      <w:r w:rsidR="00AA56EB" w:rsidRPr="00AA56EB">
        <w:rPr>
          <w:rFonts w:ascii="Futura PT Book" w:hAnsi="Futura PT Book"/>
          <w:sz w:val="20"/>
          <w:szCs w:val="20"/>
        </w:rPr>
        <w:t>Bachelor</w:t>
      </w:r>
      <w:r w:rsidR="00D03555">
        <w:rPr>
          <w:rFonts w:ascii="Futura PT Book" w:hAnsi="Futura PT Book"/>
          <w:sz w:val="20"/>
          <w:szCs w:val="20"/>
        </w:rPr>
        <w:t>’s d</w:t>
      </w:r>
      <w:r w:rsidR="0097002D" w:rsidRPr="00AA56EB">
        <w:rPr>
          <w:rFonts w:ascii="Futura PT Book" w:hAnsi="Futura PT Book"/>
          <w:sz w:val="20"/>
          <w:szCs w:val="20"/>
        </w:rPr>
        <w:t xml:space="preserve">egree in </w:t>
      </w:r>
      <w:r w:rsidRPr="00AA56EB">
        <w:rPr>
          <w:rFonts w:ascii="Futura PT Book" w:hAnsi="Futura PT Book"/>
          <w:sz w:val="20"/>
          <w:szCs w:val="20"/>
        </w:rPr>
        <w:t>English Literature</w:t>
      </w:r>
      <w:r w:rsidR="00A52945" w:rsidRPr="00AA56EB">
        <w:rPr>
          <w:rFonts w:ascii="Futura PT Book" w:hAnsi="Futura PT Book"/>
          <w:sz w:val="20"/>
          <w:szCs w:val="20"/>
        </w:rPr>
        <w:t xml:space="preserve">                                                      </w:t>
      </w:r>
      <w:r w:rsidR="00AA56EB">
        <w:rPr>
          <w:rFonts w:ascii="Futura PT Book" w:hAnsi="Futura PT Book"/>
          <w:sz w:val="20"/>
          <w:szCs w:val="20"/>
        </w:rPr>
        <w:t xml:space="preserve">   </w:t>
      </w:r>
      <w:r w:rsidR="00A52945" w:rsidRPr="00AA56EB">
        <w:rPr>
          <w:rFonts w:ascii="Futura PT Book" w:hAnsi="Futura PT Book"/>
          <w:sz w:val="20"/>
          <w:szCs w:val="20"/>
        </w:rPr>
        <w:t xml:space="preserve"> </w:t>
      </w:r>
      <w:r w:rsidR="00D03555">
        <w:rPr>
          <w:rFonts w:ascii="Futura PT Book" w:hAnsi="Futura PT Book"/>
          <w:sz w:val="20"/>
          <w:szCs w:val="20"/>
        </w:rPr>
        <w:t xml:space="preserve">           </w:t>
      </w:r>
      <w:r w:rsidRPr="00520577">
        <w:rPr>
          <w:rFonts w:ascii="Futura PT Book" w:hAnsi="Futura PT Book"/>
          <w:b/>
          <w:bCs/>
          <w:sz w:val="20"/>
          <w:szCs w:val="20"/>
        </w:rPr>
        <w:t>University of Wyoming</w:t>
      </w:r>
      <w:r w:rsidRPr="00AA56EB">
        <w:rPr>
          <w:rFonts w:ascii="Futura PT Book" w:hAnsi="Futura PT Book"/>
          <w:sz w:val="20"/>
          <w:szCs w:val="20"/>
        </w:rPr>
        <w:t>, M</w:t>
      </w:r>
      <w:r w:rsidR="0097002D" w:rsidRPr="00AA56EB">
        <w:rPr>
          <w:rFonts w:ascii="Futura PT Book" w:hAnsi="Futura PT Book"/>
          <w:sz w:val="20"/>
          <w:szCs w:val="20"/>
        </w:rPr>
        <w:t>aster</w:t>
      </w:r>
      <w:r w:rsidR="00AA56EB" w:rsidRPr="00AA56EB">
        <w:rPr>
          <w:rFonts w:ascii="Futura PT Book" w:hAnsi="Futura PT Book"/>
          <w:sz w:val="20"/>
          <w:szCs w:val="20"/>
        </w:rPr>
        <w:t xml:space="preserve">’s </w:t>
      </w:r>
      <w:r w:rsidR="000A6B3E">
        <w:rPr>
          <w:rFonts w:ascii="Futura PT Book" w:hAnsi="Futura PT Book"/>
          <w:sz w:val="20"/>
          <w:szCs w:val="20"/>
        </w:rPr>
        <w:t>d</w:t>
      </w:r>
      <w:r w:rsidR="000A6B3E" w:rsidRPr="00AA56EB">
        <w:rPr>
          <w:rFonts w:ascii="Futura PT Book" w:hAnsi="Futura PT Book"/>
          <w:sz w:val="20"/>
          <w:szCs w:val="20"/>
        </w:rPr>
        <w:t>egree in</w:t>
      </w:r>
      <w:r w:rsidRPr="00AA56EB">
        <w:rPr>
          <w:rFonts w:ascii="Futura PT Book" w:hAnsi="Futura PT Book"/>
          <w:sz w:val="20"/>
          <w:szCs w:val="20"/>
        </w:rPr>
        <w:t xml:space="preserve"> Planning</w:t>
      </w:r>
      <w:r w:rsidR="00A52945" w:rsidRPr="00AA56EB">
        <w:rPr>
          <w:rFonts w:ascii="Futura PT Book" w:hAnsi="Futura PT Book"/>
          <w:sz w:val="20"/>
          <w:szCs w:val="20"/>
        </w:rPr>
        <w:t xml:space="preserve">                                                                      </w:t>
      </w:r>
      <w:r w:rsidR="00AA56EB">
        <w:rPr>
          <w:rFonts w:ascii="Futura PT Book" w:hAnsi="Futura PT Book"/>
          <w:sz w:val="20"/>
          <w:szCs w:val="20"/>
        </w:rPr>
        <w:t xml:space="preserve">         </w:t>
      </w:r>
      <w:r w:rsidR="00A52945" w:rsidRPr="00AA56EB">
        <w:rPr>
          <w:rFonts w:ascii="Futura PT Book" w:hAnsi="Futura PT Book"/>
          <w:sz w:val="20"/>
          <w:szCs w:val="20"/>
        </w:rPr>
        <w:t xml:space="preserve"> </w:t>
      </w:r>
      <w:r w:rsidRPr="00520577">
        <w:rPr>
          <w:rFonts w:ascii="Futura PT Book" w:hAnsi="Futura PT Book"/>
          <w:b/>
          <w:bCs/>
          <w:sz w:val="20"/>
          <w:szCs w:val="20"/>
        </w:rPr>
        <w:t>Fordham University</w:t>
      </w:r>
      <w:r w:rsidRPr="00AA56EB">
        <w:rPr>
          <w:rFonts w:ascii="Futura PT Book" w:hAnsi="Futura PT Book"/>
          <w:sz w:val="20"/>
          <w:szCs w:val="20"/>
        </w:rPr>
        <w:t>,</w:t>
      </w:r>
      <w:r w:rsidRPr="00AA56EB">
        <w:rPr>
          <w:rFonts w:ascii="Futura PT Book" w:hAnsi="Futura PT Book"/>
          <w:b/>
          <w:bCs/>
          <w:sz w:val="20"/>
          <w:szCs w:val="20"/>
        </w:rPr>
        <w:t xml:space="preserve"> </w:t>
      </w:r>
      <w:r w:rsidRPr="00AA56EB">
        <w:rPr>
          <w:rFonts w:ascii="Futura PT Book" w:hAnsi="Futura PT Book"/>
          <w:sz w:val="20"/>
          <w:szCs w:val="20"/>
        </w:rPr>
        <w:t>Certificate in Real Estate Construction Management</w:t>
      </w:r>
      <w:r w:rsidR="00A52945" w:rsidRPr="00AA56EB">
        <w:rPr>
          <w:rFonts w:ascii="Futura PT Book" w:hAnsi="Futura PT Book"/>
          <w:sz w:val="20"/>
          <w:szCs w:val="20"/>
        </w:rPr>
        <w:t xml:space="preserve"> </w:t>
      </w:r>
    </w:p>
    <w:sectPr w:rsidR="00691012" w:rsidRPr="00AA56EB" w:rsidSect="00CE4A5E">
      <w:headerReference w:type="default" r:id="rId13"/>
      <w:pgSz w:w="12240" w:h="15840"/>
      <w:pgMar w:top="1440" w:right="144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E289" w14:textId="77777777" w:rsidR="00CE4A5E" w:rsidRDefault="00CE4A5E">
      <w:pPr>
        <w:spacing w:after="0" w:line="240" w:lineRule="auto"/>
      </w:pPr>
      <w:r>
        <w:separator/>
      </w:r>
    </w:p>
  </w:endnote>
  <w:endnote w:type="continuationSeparator" w:id="0">
    <w:p w14:paraId="3B4D5046" w14:textId="77777777" w:rsidR="00CE4A5E" w:rsidRDefault="00CE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toGothic Std">
    <w:panose1 w:val="020B0602020204020204"/>
    <w:charset w:val="00"/>
    <w:family w:val="swiss"/>
    <w:notTrueType/>
    <w:pitch w:val="variable"/>
    <w:sig w:usb0="800000AF" w:usb1="500024FB" w:usb2="00000000" w:usb3="00000000" w:csb0="00000001" w:csb1="00000000"/>
  </w:font>
  <w:font w:name="Futura PT Book">
    <w:altName w:val="Century Gothic"/>
    <w:panose1 w:val="020B0502020204020303"/>
    <w:charset w:val="00"/>
    <w:family w:val="swiss"/>
    <w:notTrueType/>
    <w:pitch w:val="variable"/>
    <w:sig w:usb0="A00002FF" w:usb1="5000204B" w:usb2="00000000" w:usb3="00000000" w:csb0="00000097" w:csb1="00000000"/>
  </w:font>
  <w:font w:name="Futura">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8FBB" w14:textId="77777777" w:rsidR="00CE4A5E" w:rsidRDefault="00CE4A5E">
      <w:pPr>
        <w:spacing w:after="0" w:line="240" w:lineRule="auto"/>
      </w:pPr>
      <w:r>
        <w:separator/>
      </w:r>
    </w:p>
  </w:footnote>
  <w:footnote w:type="continuationSeparator" w:id="0">
    <w:p w14:paraId="6A8DE06E" w14:textId="77777777" w:rsidR="00CE4A5E" w:rsidRDefault="00CE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8DB8" w14:textId="5F2E9E63" w:rsidR="00D03555" w:rsidRPr="00D03555" w:rsidRDefault="00216184" w:rsidP="00D03555">
    <w:pPr>
      <w:spacing w:after="0"/>
      <w:ind w:right="-1080"/>
      <w:jc w:val="right"/>
      <w:rPr>
        <w:rFonts w:ascii="Futura" w:hAnsi="Futura"/>
        <w:b/>
        <w:bCs/>
        <w:color w:val="FF6699"/>
        <w:sz w:val="28"/>
        <w:szCs w:val="28"/>
      </w:rPr>
    </w:pPr>
    <w:r w:rsidRPr="00D03555">
      <w:rPr>
        <w:rFonts w:ascii="Futura" w:hAnsi="Futura"/>
        <w:b/>
        <w:bCs/>
        <w:noProof/>
        <w:color w:val="FF6699"/>
        <w:sz w:val="28"/>
        <w:szCs w:val="28"/>
      </w:rPr>
      <w:drawing>
        <wp:anchor distT="0" distB="0" distL="114300" distR="114300" simplePos="0" relativeHeight="251660288" behindDoc="0" locked="0" layoutInCell="1" allowOverlap="1" wp14:anchorId="5E53A607" wp14:editId="1FB5C4D3">
          <wp:simplePos x="0" y="0"/>
          <wp:positionH relativeFrom="margin">
            <wp:posOffset>-1460500</wp:posOffset>
          </wp:positionH>
          <wp:positionV relativeFrom="paragraph">
            <wp:posOffset>323850</wp:posOffset>
          </wp:positionV>
          <wp:extent cx="8507730" cy="45719"/>
          <wp:effectExtent l="0" t="0" r="0" b="0"/>
          <wp:wrapNone/>
          <wp:docPr id="104221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7500"/>
                  <a:stretch/>
                </pic:blipFill>
                <pic:spPr bwMode="auto">
                  <a:xfrm>
                    <a:off x="0" y="0"/>
                    <a:ext cx="8871740" cy="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3555">
      <w:rPr>
        <w:rFonts w:ascii="Futura" w:hAnsi="Futura"/>
        <w:b/>
        <w:bCs/>
        <w:noProof/>
        <w:color w:val="FF6699"/>
        <w:sz w:val="28"/>
        <w:szCs w:val="28"/>
      </w:rPr>
      <w:drawing>
        <wp:anchor distT="0" distB="0" distL="114300" distR="114300" simplePos="0" relativeHeight="251659264" behindDoc="0" locked="0" layoutInCell="1" allowOverlap="1" wp14:anchorId="2ADDA165" wp14:editId="75211919">
          <wp:simplePos x="0" y="0"/>
          <wp:positionH relativeFrom="margin">
            <wp:align>left</wp:align>
          </wp:positionH>
          <wp:positionV relativeFrom="paragraph">
            <wp:posOffset>-236855</wp:posOffset>
          </wp:positionV>
          <wp:extent cx="2366010" cy="474980"/>
          <wp:effectExtent l="0" t="0" r="0" b="1270"/>
          <wp:wrapNone/>
          <wp:docPr id="188820340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60473"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66010" cy="474980"/>
                  </a:xfrm>
                  <a:prstGeom prst="rect">
                    <a:avLst/>
                  </a:prstGeom>
                </pic:spPr>
              </pic:pic>
            </a:graphicData>
          </a:graphic>
        </wp:anchor>
      </w:drawing>
    </w:r>
    <w:r w:rsidR="00584AD5" w:rsidRPr="00D03555">
      <w:rPr>
        <w:rFonts w:ascii="Futura" w:hAnsi="Futura"/>
        <w:b/>
        <w:bCs/>
        <w:color w:val="FF6699"/>
        <w:sz w:val="28"/>
        <w:szCs w:val="28"/>
      </w:rPr>
      <w:tab/>
    </w:r>
    <w:r w:rsidR="00D03555" w:rsidRPr="00D03555">
      <w:rPr>
        <w:rFonts w:ascii="Futura" w:hAnsi="Futura"/>
        <w:b/>
        <w:bCs/>
        <w:color w:val="FF6699"/>
        <w:sz w:val="28"/>
        <w:szCs w:val="28"/>
      </w:rPr>
      <w:tab/>
    </w:r>
  </w:p>
  <w:p w14:paraId="15C6846B" w14:textId="00A4BC65" w:rsidR="00216184" w:rsidRDefault="00216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87C61"/>
    <w:multiLevelType w:val="hybridMultilevel"/>
    <w:tmpl w:val="E0BADBB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75682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84"/>
    <w:rsid w:val="000A3E9D"/>
    <w:rsid w:val="000A6B3E"/>
    <w:rsid w:val="0019302F"/>
    <w:rsid w:val="001E0A7A"/>
    <w:rsid w:val="00203B9E"/>
    <w:rsid w:val="00216184"/>
    <w:rsid w:val="002727AA"/>
    <w:rsid w:val="00520577"/>
    <w:rsid w:val="00542A74"/>
    <w:rsid w:val="0057055A"/>
    <w:rsid w:val="00584AD5"/>
    <w:rsid w:val="00665993"/>
    <w:rsid w:val="00691012"/>
    <w:rsid w:val="006A3D12"/>
    <w:rsid w:val="006D0C91"/>
    <w:rsid w:val="00733B73"/>
    <w:rsid w:val="00777526"/>
    <w:rsid w:val="00856F1A"/>
    <w:rsid w:val="008A59FE"/>
    <w:rsid w:val="009160F4"/>
    <w:rsid w:val="0097002D"/>
    <w:rsid w:val="00980315"/>
    <w:rsid w:val="009C3F36"/>
    <w:rsid w:val="009F20F3"/>
    <w:rsid w:val="00A5096A"/>
    <w:rsid w:val="00A52945"/>
    <w:rsid w:val="00A92E47"/>
    <w:rsid w:val="00AA56EB"/>
    <w:rsid w:val="00AB6F28"/>
    <w:rsid w:val="00AE60C2"/>
    <w:rsid w:val="00BF3005"/>
    <w:rsid w:val="00C17BBE"/>
    <w:rsid w:val="00C424DD"/>
    <w:rsid w:val="00CE4A5E"/>
    <w:rsid w:val="00CF0767"/>
    <w:rsid w:val="00D03555"/>
    <w:rsid w:val="00D064AE"/>
    <w:rsid w:val="00D33385"/>
    <w:rsid w:val="00D450DE"/>
    <w:rsid w:val="00D56D3C"/>
    <w:rsid w:val="00D84E0B"/>
    <w:rsid w:val="00E316AA"/>
    <w:rsid w:val="00E82588"/>
    <w:rsid w:val="00FB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79E8"/>
  <w15:chartTrackingRefBased/>
  <w15:docId w15:val="{62D1D6C3-D050-4068-9671-8AA4F62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84"/>
  </w:style>
  <w:style w:type="paragraph" w:customStyle="1" w:styleId="Sub-sub2">
    <w:name w:val="Sub-sub 2"/>
    <w:basedOn w:val="Normal"/>
    <w:rsid w:val="00216184"/>
    <w:pPr>
      <w:spacing w:before="20" w:after="60" w:line="240" w:lineRule="auto"/>
      <w:ind w:firstLine="14"/>
    </w:pPr>
    <w:rPr>
      <w:rFonts w:ascii="CartoGothic Std" w:eastAsia="Times New Roman" w:hAnsi="CartoGothic Std" w:cs="Times New Roman"/>
      <w:color w:val="37362F"/>
      <w:kern w:val="28"/>
    </w:rPr>
  </w:style>
  <w:style w:type="paragraph" w:customStyle="1" w:styleId="Subheading2">
    <w:name w:val="Subheading 2"/>
    <w:basedOn w:val="Normal"/>
    <w:rsid w:val="00216184"/>
    <w:pPr>
      <w:spacing w:before="80" w:after="20" w:line="240" w:lineRule="auto"/>
    </w:pPr>
    <w:rPr>
      <w:rFonts w:ascii="CartoGothic Std" w:eastAsia="Times New Roman" w:hAnsi="CartoGothic Std" w:cs="Times New Roman"/>
      <w:color w:val="37362F"/>
      <w:kern w:val="28"/>
    </w:rPr>
  </w:style>
  <w:style w:type="paragraph" w:styleId="NoSpacing">
    <w:name w:val="No Spacing"/>
    <w:uiPriority w:val="1"/>
    <w:qFormat/>
    <w:rsid w:val="00A52945"/>
    <w:pPr>
      <w:spacing w:after="0" w:line="240" w:lineRule="auto"/>
    </w:pPr>
  </w:style>
  <w:style w:type="paragraph" w:styleId="Revision">
    <w:name w:val="Revision"/>
    <w:hidden/>
    <w:uiPriority w:val="99"/>
    <w:semiHidden/>
    <w:rsid w:val="00856F1A"/>
    <w:pPr>
      <w:spacing w:after="0" w:line="240" w:lineRule="auto"/>
    </w:pPr>
  </w:style>
  <w:style w:type="paragraph" w:styleId="Footer">
    <w:name w:val="footer"/>
    <w:basedOn w:val="Normal"/>
    <w:link w:val="FooterChar"/>
    <w:uiPriority w:val="99"/>
    <w:unhideWhenUsed/>
    <w:rsid w:val="00584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194175-bce9-4c88-a588-636cb879fb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E08BB55316D41970292842B6E4AF3" ma:contentTypeVersion="17" ma:contentTypeDescription="Create a new document." ma:contentTypeScope="" ma:versionID="5d10265388d058f596118a2dfd57c06a">
  <xsd:schema xmlns:xsd="http://www.w3.org/2001/XMLSchema" xmlns:xs="http://www.w3.org/2001/XMLSchema" xmlns:p="http://schemas.microsoft.com/office/2006/metadata/properties" xmlns:ns3="1d1a6603-afc1-4c2c-b5bf-fdd58e65117b" xmlns:ns4="18194175-bce9-4c88-a588-636cb879fbeb" targetNamespace="http://schemas.microsoft.com/office/2006/metadata/properties" ma:root="true" ma:fieldsID="db514d557e8fea6ff424546bd267266f" ns3:_="" ns4:_="">
    <xsd:import namespace="1d1a6603-afc1-4c2c-b5bf-fdd58e65117b"/>
    <xsd:import namespace="18194175-bce9-4c88-a588-636cb879fb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6603-afc1-4c2c-b5bf-fdd58e6511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94175-bce9-4c88-a588-636cb879fb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1AFB4-A9BB-4D84-9715-F7ED7B2C01CD}">
  <ds:schemaRefs>
    <ds:schemaRef ds:uri="http://schemas.microsoft.com/office/2006/metadata/properties"/>
    <ds:schemaRef ds:uri="http://schemas.microsoft.com/office/infopath/2007/PartnerControls"/>
    <ds:schemaRef ds:uri="18194175-bce9-4c88-a588-636cb879fbeb"/>
  </ds:schemaRefs>
</ds:datastoreItem>
</file>

<file path=customXml/itemProps2.xml><?xml version="1.0" encoding="utf-8"?>
<ds:datastoreItem xmlns:ds="http://schemas.openxmlformats.org/officeDocument/2006/customXml" ds:itemID="{2DE590BD-5B4A-4B58-B83C-F32CA189CBE4}">
  <ds:schemaRefs>
    <ds:schemaRef ds:uri="http://schemas.microsoft.com/sharepoint/v3/contenttype/forms"/>
  </ds:schemaRefs>
</ds:datastoreItem>
</file>

<file path=customXml/itemProps3.xml><?xml version="1.0" encoding="utf-8"?>
<ds:datastoreItem xmlns:ds="http://schemas.openxmlformats.org/officeDocument/2006/customXml" ds:itemID="{CA229E5E-BA53-470A-B2C6-E3391F280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a6603-afc1-4c2c-b5bf-fdd58e65117b"/>
    <ds:schemaRef ds:uri="18194175-bce9-4c88-a588-636cb879f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Cacima Lee</dc:creator>
  <cp:keywords/>
  <dc:description/>
  <cp:lastModifiedBy>Cacima Lee</cp:lastModifiedBy>
  <cp:revision>6</cp:revision>
  <dcterms:created xsi:type="dcterms:W3CDTF">2024-02-29T17:35:00Z</dcterms:created>
  <dcterms:modified xsi:type="dcterms:W3CDTF">2024-04-02T14:25:00Z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0x010100B68E08BB55316D41970292842B6E4AF3</vt:lpwstr>
  </property>
</Properties>
</file>